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FE" w:rsidRDefault="003179FE" w:rsidP="003179FE"/>
    <w:p w:rsidR="003179FE" w:rsidRDefault="003179FE" w:rsidP="003179FE"/>
    <w:p w:rsidR="003179FE" w:rsidRDefault="003179FE" w:rsidP="003179FE"/>
    <w:tbl>
      <w:tblPr>
        <w:tblW w:w="9121" w:type="pct"/>
        <w:tblCellSpacing w:w="15" w:type="dxa"/>
        <w:tblInd w:w="-97" w:type="dxa"/>
        <w:tblLook w:val="0000"/>
      </w:tblPr>
      <w:tblGrid>
        <w:gridCol w:w="9002"/>
        <w:gridCol w:w="9003"/>
      </w:tblGrid>
      <w:tr w:rsidR="003179FE" w:rsidRPr="00256A64" w:rsidTr="002623EB">
        <w:trPr>
          <w:tblCellSpacing w:w="15" w:type="dxa"/>
        </w:trPr>
        <w:tc>
          <w:tcPr>
            <w:tcW w:w="24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9FE" w:rsidRDefault="003179FE" w:rsidP="002623EB">
            <w:r w:rsidRPr="00785A9B">
              <w:object w:dxaOrig="8926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25pt;height:631.5pt" o:ole="">
                  <v:imagedata r:id="rId4" o:title=""/>
                </v:shape>
                <o:OLEObject Type="Embed" ProgID="AcroExch.Document.7" ShapeID="_x0000_i1025" DrawAspect="Content" ObjectID="_1514202646" r:id="rId5"/>
              </w:object>
            </w:r>
          </w:p>
        </w:tc>
        <w:tc>
          <w:tcPr>
            <w:tcW w:w="24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9FE" w:rsidRDefault="003179FE" w:rsidP="002623EB">
            <w:r w:rsidRPr="00785A9B">
              <w:object w:dxaOrig="8926" w:dyaOrig="12631">
                <v:shape id="_x0000_i1026" type="#_x0000_t75" style="width:446.25pt;height:631.5pt" o:ole="">
                  <v:imagedata r:id="rId4" o:title=""/>
                </v:shape>
                <o:OLEObject Type="Embed" ProgID="AcroExch.Document.7" ShapeID="_x0000_i1026" DrawAspect="Content" ObjectID="_1514202647" r:id="rId6"/>
              </w:object>
            </w:r>
          </w:p>
        </w:tc>
      </w:tr>
    </w:tbl>
    <w:p w:rsidR="003179FE" w:rsidRPr="00256A64" w:rsidRDefault="003179FE" w:rsidP="003179FE">
      <w:pPr>
        <w:pStyle w:val="Head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79FE" w:rsidRDefault="003179FE" w:rsidP="003179FE">
      <w:pPr>
        <w:pStyle w:val="Head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79FE" w:rsidRDefault="003179FE" w:rsidP="003179FE">
      <w:pPr>
        <w:pStyle w:val="Head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pStyle w:val="Head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N 7</w:t>
      </w:r>
    </w:p>
    <w:p w:rsidR="003179FE" w:rsidRPr="00256A64" w:rsidRDefault="003179FE" w:rsidP="003179F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pStyle w:val="Head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водителя о порядке </w:t>
      </w:r>
      <w:r w:rsidRPr="00256A64">
        <w:rPr>
          <w:rFonts w:ascii="Times New Roman" w:hAnsi="Times New Roman" w:cs="Times New Roman"/>
          <w:sz w:val="28"/>
          <w:szCs w:val="28"/>
        </w:rPr>
        <w:t>экстренной эвакуации пассажиров</w:t>
      </w:r>
    </w:p>
    <w:p w:rsidR="003179FE" w:rsidRPr="00256A64" w:rsidRDefault="003179FE" w:rsidP="003179F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при дорожно-транспортных происшествиях</w:t>
      </w:r>
    </w:p>
    <w:p w:rsidR="003179FE" w:rsidRPr="00256A64" w:rsidRDefault="003179FE" w:rsidP="003179F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При возникновении дорожно-транспортного происшествия, угрожающего жизни и здоровью пассажиров, ответственность за обеспечение их экстренной эвакуации из салона автобуса возлагается на водителя.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Водитель автобуса обязан: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- остановить автобус, затормозить его ручным тормозом, без промедления выключить двигатель и открыть все двери салона;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- руководить эвакуацией пассажиров из салона автобуса;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- дать команду пассажирам, исходя из степени угрожающей опасности, о порядке эвакуации из автобуса, создающем наиболее благоприятные условия и исключающем панику.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Для пассажиров автобуса команда об эвакуации должна предусматривать: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- разделение пассажиров, начиная с середины салона, на две группы и направление выхода для каждой группы через ближайшую дверь;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- первоочередной выход пассажиров, находящихся в накопительных площадках и в проходах между сиденьями;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- выход пассажиров, получивших травму, инвалидов и пассажиров с детьми;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- выход остальных пассажиров.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Для пассажиров автобусов, имеющих только один выход, команда об эвакуации должна предусматривать первоочередной выход пассажиров, получивших травму, инвалидов и пассажиров с детьми, а затем выход пассажиров, начиная с задних мест салона автобуса.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В случаях, когда по характеру дорожно-транспортного происшествия (опрокидывание автобуса, пожар в салоне и др.) отсутствует возможность открыть двери, или эвакуация через двери не обеспечивает спасения всех пассажиров, водитель автобуса: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 xml:space="preserve">- дает команду пассажирам открыть люки, вынуть из креплений у окон имеющиеся специальные молоточки, разбивать ими стекла и проводить </w:t>
      </w:r>
      <w:r w:rsidRPr="00256A64">
        <w:rPr>
          <w:rFonts w:ascii="Times New Roman" w:hAnsi="Times New Roman" w:cs="Times New Roman"/>
          <w:sz w:val="28"/>
          <w:szCs w:val="28"/>
        </w:rPr>
        <w:lastRenderedPageBreak/>
        <w:t>эвакуацию из салона через люки, оконные проемы, оказывая друг другу всевозможную помощь;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256A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6A64">
        <w:rPr>
          <w:rFonts w:ascii="Times New Roman" w:hAnsi="Times New Roman" w:cs="Times New Roman"/>
          <w:sz w:val="28"/>
          <w:szCs w:val="28"/>
        </w:rPr>
        <w:t xml:space="preserve"> если автобус не оборудован специальными молоточками, передает пассажирам наличные средства для уничтожения стекол, оконных проемов салона (молотки, монтировки, гаечные ключи и др.);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- лично участвует в эвакуации пассажиров из автобуса;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- организует по окончании эвакуации пассажиров оказание первой помощи пострадавшим и вызов "Скорой медицинской помощи" или отправку их в ближайшее лечебное учреждение и использует для этих целей все наличные на месте происшествия и проходящие мимо транспортные средства.</w:t>
      </w: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widowControl w:val="0"/>
        <w:adjustRightInd w:val="0"/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256A6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56A64">
        <w:rPr>
          <w:rFonts w:ascii="Times New Roman" w:hAnsi="Times New Roman" w:cs="Times New Roman"/>
          <w:sz w:val="28"/>
          <w:szCs w:val="28"/>
        </w:rPr>
        <w:t>:</w:t>
      </w:r>
      <w:r w:rsidRPr="00256A64">
        <w:rPr>
          <w:rFonts w:ascii="Times New Roman" w:hAnsi="Times New Roman" w:cs="Times New Roman"/>
          <w:sz w:val="28"/>
          <w:szCs w:val="28"/>
        </w:rPr>
        <w:tab/>
      </w:r>
    </w:p>
    <w:p w:rsidR="003179FE" w:rsidRPr="00256A64" w:rsidRDefault="003179FE" w:rsidP="003179FE">
      <w:pPr>
        <w:widowControl w:val="0"/>
        <w:adjustRightInd w:val="0"/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ab/>
      </w:r>
    </w:p>
    <w:p w:rsidR="003179FE" w:rsidRPr="00256A64" w:rsidRDefault="003179FE" w:rsidP="003179FE">
      <w:pPr>
        <w:widowControl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>Водитель:____________________________________</w:t>
      </w:r>
      <w:r w:rsidRPr="00256A64">
        <w:rPr>
          <w:rFonts w:ascii="Times New Roman" w:hAnsi="Times New Roman" w:cs="Times New Roman"/>
          <w:sz w:val="28"/>
          <w:szCs w:val="28"/>
        </w:rPr>
        <w:tab/>
      </w:r>
      <w:r w:rsidRPr="00256A64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3179FE" w:rsidRPr="00256A64" w:rsidRDefault="003179FE" w:rsidP="003179FE">
      <w:pPr>
        <w:widowControl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ab/>
      </w:r>
      <w:r w:rsidRPr="00256A64">
        <w:rPr>
          <w:rFonts w:ascii="Times New Roman" w:hAnsi="Times New Roman" w:cs="Times New Roman"/>
          <w:sz w:val="28"/>
          <w:szCs w:val="28"/>
        </w:rPr>
        <w:tab/>
      </w:r>
      <w:r w:rsidRPr="00256A64">
        <w:rPr>
          <w:rFonts w:ascii="Times New Roman" w:hAnsi="Times New Roman" w:cs="Times New Roman"/>
          <w:sz w:val="28"/>
          <w:szCs w:val="28"/>
        </w:rPr>
        <w:tab/>
        <w:t xml:space="preserve">         (Ф.И.О.)</w:t>
      </w:r>
      <w:r w:rsidRPr="00256A64">
        <w:rPr>
          <w:rFonts w:ascii="Times New Roman" w:hAnsi="Times New Roman" w:cs="Times New Roman"/>
          <w:sz w:val="28"/>
          <w:szCs w:val="28"/>
        </w:rPr>
        <w:tab/>
      </w:r>
      <w:r w:rsidRPr="00256A64">
        <w:rPr>
          <w:rFonts w:ascii="Times New Roman" w:hAnsi="Times New Roman" w:cs="Times New Roman"/>
          <w:sz w:val="28"/>
          <w:szCs w:val="28"/>
        </w:rPr>
        <w:tab/>
      </w:r>
      <w:r w:rsidRPr="00256A64">
        <w:rPr>
          <w:rFonts w:ascii="Times New Roman" w:hAnsi="Times New Roman" w:cs="Times New Roman"/>
          <w:sz w:val="28"/>
          <w:szCs w:val="28"/>
        </w:rPr>
        <w:tab/>
      </w:r>
      <w:r w:rsidRPr="00256A6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bookmarkStart w:id="0" w:name="_GoBack"/>
      <w:bookmarkEnd w:id="0"/>
      <w:r w:rsidRPr="00256A64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179FE" w:rsidRPr="00256A64" w:rsidRDefault="003179FE" w:rsidP="003179FE">
      <w:pPr>
        <w:widowControl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widowControl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</w:p>
    <w:p w:rsidR="003179FE" w:rsidRPr="00256A64" w:rsidRDefault="003179FE" w:rsidP="003179FE">
      <w:pPr>
        <w:widowControl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256A64">
        <w:rPr>
          <w:rFonts w:ascii="Times New Roman" w:hAnsi="Times New Roman" w:cs="Times New Roman"/>
          <w:sz w:val="28"/>
          <w:szCs w:val="28"/>
        </w:rPr>
        <w:t xml:space="preserve">Дата: «____ »  _____________ 20___г. </w:t>
      </w:r>
      <w:r w:rsidRPr="00256A64">
        <w:rPr>
          <w:rFonts w:ascii="Times New Roman" w:hAnsi="Times New Roman" w:cs="Times New Roman"/>
          <w:sz w:val="28"/>
          <w:szCs w:val="28"/>
        </w:rPr>
        <w:tab/>
      </w:r>
    </w:p>
    <w:p w:rsidR="003179FE" w:rsidRDefault="003179FE" w:rsidP="003179FE"/>
    <w:p w:rsidR="003179FE" w:rsidRDefault="003179FE" w:rsidP="003179FE"/>
    <w:p w:rsidR="007D6994" w:rsidRDefault="007D6994"/>
    <w:sectPr w:rsidR="007D6994" w:rsidSect="00256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79FE"/>
    <w:rsid w:val="003179FE"/>
    <w:rsid w:val="007D6994"/>
    <w:rsid w:val="00B7409D"/>
    <w:rsid w:val="00E1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E"/>
    <w:pPr>
      <w:autoSpaceDE w:val="0"/>
      <w:autoSpaceDN w:val="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179FE"/>
    <w:pPr>
      <w:autoSpaceDE w:val="0"/>
      <w:autoSpaceDN w:val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Company>теченская школа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хронограф</cp:lastModifiedBy>
  <cp:revision>1</cp:revision>
  <dcterms:created xsi:type="dcterms:W3CDTF">2016-01-13T10:04:00Z</dcterms:created>
  <dcterms:modified xsi:type="dcterms:W3CDTF">2016-01-13T10:04:00Z</dcterms:modified>
</cp:coreProperties>
</file>